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20.7658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70,733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$20.61 to $21.38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Incentive stock option, 25% of the total shares vested on August 26, 2020; thereafter, 1/48th of the total shares vested monthly for 3 years, beginning on September 26, 2020.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3835</Characters>
  <CharactersWithSpaces>4462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